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4A95" w:rsidRDefault="00C04A95" w:rsidP="00C04A95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</w:t>
      </w:r>
    </w:p>
    <w:p w:rsidR="00C04A95" w:rsidRDefault="00C04A95" w:rsidP="00C04A95">
      <w:pPr>
        <w:jc w:val="both"/>
        <w:rPr>
          <w:sz w:val="28"/>
          <w:szCs w:val="28"/>
          <w:lang w:val="kk-KZ"/>
        </w:rPr>
      </w:pPr>
    </w:p>
    <w:p w:rsidR="00C04A95" w:rsidRDefault="00C04A95" w:rsidP="00C04A95">
      <w:pPr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Графикалық бөлім</w:t>
      </w:r>
    </w:p>
    <w:p w:rsidR="00C04A95" w:rsidRDefault="00C04A95" w:rsidP="00C04A95">
      <w:pPr>
        <w:jc w:val="center"/>
        <w:rPr>
          <w:b/>
          <w:sz w:val="28"/>
          <w:szCs w:val="28"/>
          <w:lang w:val="kk-KZ"/>
        </w:rPr>
      </w:pPr>
    </w:p>
    <w:p w:rsidR="00C04A95" w:rsidRDefault="00A263D5" w:rsidP="00C04A95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</w:t>
      </w:r>
      <w:r w:rsidR="00C04A95">
        <w:rPr>
          <w:sz w:val="28"/>
          <w:szCs w:val="28"/>
          <w:lang w:val="kk-KZ"/>
        </w:rPr>
        <w:t xml:space="preserve"> Графикалық бөлім әрқайсысының өлшемі 100x100 см болатын 8-10 кергіште орындалады. Графикалық бөлімде автор жүргізген талдауларды,  экспозициялық пішімнің орындалуын және  түсіндірмелік сызбалар және схемалар түрінде дайындалған қорытындылар бейнелену керек.</w:t>
      </w:r>
    </w:p>
    <w:p w:rsidR="00C04A95" w:rsidRDefault="00C04A95" w:rsidP="00C04A95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Графикалық бөлім үш тараудан тұрады:</w:t>
      </w:r>
    </w:p>
    <w:p w:rsidR="00C04A95" w:rsidRDefault="00C04A95" w:rsidP="00C04A95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- градоқұрылыстық;</w:t>
      </w:r>
    </w:p>
    <w:p w:rsidR="00C04A95" w:rsidRDefault="00C04A95" w:rsidP="00C04A95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- нысанның жоспарлы-көлемдік шешімі;</w:t>
      </w:r>
    </w:p>
    <w:p w:rsidR="00C04A95" w:rsidRDefault="00C04A95" w:rsidP="00C04A95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- конструктивті-техникалық.</w:t>
      </w:r>
    </w:p>
    <w:p w:rsidR="00C04A95" w:rsidRDefault="00C04A95" w:rsidP="00C04A95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Курстік жобаның тақырыбына байланысты осы бөлім бойынша материалдар көлемі жобаның жетекшісімен келісіледі.</w:t>
      </w:r>
    </w:p>
    <w:p w:rsidR="00C04A95" w:rsidRDefault="00C04A95" w:rsidP="00C04A95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Градоқұрылыстық тарауда көрсету қажет:</w:t>
      </w:r>
    </w:p>
    <w:p w:rsidR="00C04A95" w:rsidRDefault="00C04A95" w:rsidP="00C04A95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- нысанның қалада орналасуының жағдайлық схемасы;</w:t>
      </w:r>
    </w:p>
    <w:p w:rsidR="00C04A95" w:rsidRDefault="00C04A95" w:rsidP="00C04A95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- жаяу және көліктік байланыстар, жасылдандыру, құрылымдық аймақтандыру схемалары;</w:t>
      </w:r>
    </w:p>
    <w:p w:rsidR="00C04A95" w:rsidRDefault="00C04A95" w:rsidP="00C04A95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- 1:500 масштабтағы учаскеге нысанды орналастырудың бас жоспары.</w:t>
      </w:r>
    </w:p>
    <w:p w:rsidR="00C04A95" w:rsidRDefault="00C04A95" w:rsidP="00C04A95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Бас жоспарда аймақты жоспарлы ұйымдастырудың соңғы нұсқасы бейнелену керек. Мұнда ғимарат немесе үймереттің өзі, жаяу және көліктік коммуникациялар, аймақты көгалдандыру және сәулеттендіру көрсетіледі.</w:t>
      </w:r>
    </w:p>
    <w:p w:rsidR="00C04A95" w:rsidRDefault="00C04A95" w:rsidP="00C04A95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Тарихи-архитектуралық ортаны немесе градоқұрылыстық жағдайды толық ашу қажет болғанда, қосымша масштабы 1:1000 – 1:2000 болатын аймақтың тірек жоспары көрсетіледі. Суреттер, ортаның қалыптасу кезеңдерін сипаттайтын басқа да сызбалар көрсетілуі мүмкін.</w:t>
      </w:r>
    </w:p>
    <w:p w:rsidR="00C04A95" w:rsidRDefault="00C04A95" w:rsidP="00C04A95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Градоқұрылыстық тараудың сызбаларында сызбаның және схеманың атауы, олардың масштабтары, бағдарлау, көшелердің атаулары, қажетті түсініктер қойылады. </w:t>
      </w:r>
    </w:p>
    <w:p w:rsidR="00C04A95" w:rsidRDefault="00C04A95" w:rsidP="00C04A95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Жоспарлы-көлемдік шешім тарауында  жоспар, қасбет, қима формасындағы жобаланатын нысанның функционалдық және композициялық құрылымын міндетті түрде ашып көрсету керек.</w:t>
      </w:r>
    </w:p>
    <w:p w:rsidR="00C04A95" w:rsidRDefault="00C04A95" w:rsidP="00C04A95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Жобаланатын нысаның жоспарларының тек қана негізгілері көрсетіледі. Негізгі талап – олар нысанның конструктивті-құрылымдық шешімін толық ашып көрсетулері керек. 1:100 – 1:200 масштабын қабылдау керек. Жоспарлар ұқсас нысандардың кірістіру технологияларына және функционалдық мазмұныны қойылатын заманауи талаптарды бейнелеулері керек және осы талаптар қабылданған мемлекеттік нормалар мен ережелерге сәйкес болуы керек. </w:t>
      </w:r>
    </w:p>
    <w:p w:rsidR="00C04A95" w:rsidRDefault="00C04A95" w:rsidP="00C04A95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Жоспарлардың планшеттарда орналасуы сызбаларды бірінші қабаттан жоғарыға қарай оқу ретіне сәйкес келуі керек. Барлық жоспарлардың қажетті жазбалары, өлшемдері және белгілеулері болады. </w:t>
      </w:r>
    </w:p>
    <w:p w:rsidR="00C04A95" w:rsidRDefault="00C04A95" w:rsidP="00C04A95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Жобаланатын ғимараттың қасбеті 1:50 – 1:100 масштабта орындалады. Қасбеттің айналымдары осы ғимараттар мен үймереттерді қоса алғанда біраз кішкене, яғни 1:200 – 1:400 масштабта орындалады. </w:t>
      </w:r>
    </w:p>
    <w:p w:rsidR="00580145" w:rsidRPr="00C04A95" w:rsidRDefault="00C04A95" w:rsidP="00C04A95">
      <w:pPr>
        <w:rPr>
          <w:lang w:val="kk-KZ"/>
        </w:rPr>
      </w:pPr>
      <w:bookmarkStart w:id="0" w:name="_GoBack"/>
      <w:bookmarkEnd w:id="0"/>
      <w:r>
        <w:rPr>
          <w:sz w:val="28"/>
          <w:szCs w:val="28"/>
          <w:lang w:val="kk-KZ"/>
        </w:rPr>
        <w:lastRenderedPageBreak/>
        <w:t xml:space="preserve"> </w:t>
      </w:r>
    </w:p>
    <w:sectPr w:rsidR="00580145" w:rsidRPr="00C04A95" w:rsidSect="005509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04A95"/>
    <w:rsid w:val="00435376"/>
    <w:rsid w:val="00497F8F"/>
    <w:rsid w:val="005509AE"/>
    <w:rsid w:val="007E16BE"/>
    <w:rsid w:val="00A263D5"/>
    <w:rsid w:val="00C04A95"/>
    <w:rsid w:val="00E423E7"/>
    <w:rsid w:val="00E427AA"/>
    <w:rsid w:val="00FA7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4A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611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361</Words>
  <Characters>2058</Characters>
  <Application>Microsoft Office Word</Application>
  <DocSecurity>0</DocSecurity>
  <Lines>17</Lines>
  <Paragraphs>4</Paragraphs>
  <ScaleCrop>false</ScaleCrop>
  <Company>Microsoft</Company>
  <LinksUpToDate>false</LinksUpToDate>
  <CharactersWithSpaces>2415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Мухтархан Амирханов</cp:lastModifiedBy>
  <cp:revision>6</cp:revision>
  <dcterms:created xsi:type="dcterms:W3CDTF">2020-03-18T17:13:00Z</dcterms:created>
  <dcterms:modified xsi:type="dcterms:W3CDTF">2020-03-19T05:25:00Z</dcterms:modified>
</cp:coreProperties>
</file>